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2D7F4A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bookmarkStart w:id="0" w:name="_GoBack"/>
      <w:bookmarkEnd w:id="0"/>
      <w:r>
        <w:t>Товарно-материальные ценности (ТМЦ)</w:t>
      </w:r>
      <w:r w:rsidR="000A678D" w:rsidRPr="00470AD1">
        <w:t xml:space="preserve">: </w:t>
      </w:r>
      <w:r w:rsidR="002D7F4A" w:rsidRPr="002D7F4A">
        <w:rPr>
          <w:bCs/>
          <w:color w:val="000000"/>
          <w:spacing w:val="-2"/>
        </w:rPr>
        <w:t>Провода и кабели установочные, монтажные</w:t>
      </w:r>
      <w:r w:rsidR="001A1250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2D7F4A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49F1-A1D5-4C22-A85D-1A9502A2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478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73</cp:revision>
  <cp:lastPrinted>2019-11-15T10:13:00Z</cp:lastPrinted>
  <dcterms:created xsi:type="dcterms:W3CDTF">2016-09-16T08:47:00Z</dcterms:created>
  <dcterms:modified xsi:type="dcterms:W3CDTF">2019-11-15T10:13:00Z</dcterms:modified>
</cp:coreProperties>
</file>